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5"/>
        <w:gridCol w:w="835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 w:val="0"/>
                <w:sz w:val="24"/>
                <w:lang w:val="en-US" w:eastAsia="zh-CN"/>
              </w:rPr>
              <w:t>动物科学</w:t>
            </w:r>
            <w:r>
              <w:rPr>
                <w:rFonts w:hint="eastAsia" w:ascii="Times New Roman" w:hAnsi="Times New Roman"/>
                <w:b/>
                <w:bCs w:val="0"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57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专家评审意见</w:t>
            </w:r>
          </w:p>
        </w:tc>
        <w:tc>
          <w:tcPr>
            <w:tcW w:w="835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>专业培养目标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进一步</w:t>
            </w:r>
            <w:r>
              <w:rPr>
                <w:rFonts w:hint="eastAsia" w:ascii="宋体" w:hAnsi="宋体" w:cs="宋体"/>
                <w:sz w:val="24"/>
              </w:rPr>
              <w:t>修改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凝练。</w:t>
            </w:r>
            <w:r>
              <w:rPr>
                <w:rFonts w:hint="eastAsia" w:ascii="宋体" w:hAnsi="宋体" w:cs="宋体"/>
                <w:sz w:val="24"/>
              </w:rPr>
              <w:t>人才培养目标中“畜禽生产”不准确，范围太小，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建议</w:t>
            </w:r>
            <w:r>
              <w:rPr>
                <w:rFonts w:hint="eastAsia" w:ascii="宋体" w:hAnsi="宋体" w:cs="宋体"/>
                <w:sz w:val="24"/>
              </w:rPr>
              <w:t>改为“动物生产”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引入</w:t>
            </w:r>
            <w:r>
              <w:rPr>
                <w:rFonts w:hint="eastAsia" w:ascii="宋体" w:hAnsi="宋体" w:cs="宋体"/>
                <w:sz w:val="24"/>
              </w:rPr>
              <w:t>专业认证标准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</w:rPr>
              <w:t>优化培养方案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？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</w:t>
            </w:r>
            <w:r>
              <w:rPr>
                <w:rFonts w:hint="eastAsia" w:ascii="宋体" w:hAnsi="宋体" w:cs="宋体"/>
                <w:sz w:val="24"/>
              </w:rPr>
              <w:t>专业综合实验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课程</w:t>
            </w:r>
            <w:r>
              <w:rPr>
                <w:rFonts w:hint="eastAsia" w:ascii="宋体" w:hAnsi="宋体" w:cs="宋体"/>
                <w:sz w:val="24"/>
              </w:rPr>
              <w:t>、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综合</w:t>
            </w:r>
            <w:r>
              <w:rPr>
                <w:rFonts w:hint="eastAsia" w:ascii="宋体" w:hAnsi="宋体" w:cs="宋体"/>
                <w:sz w:val="24"/>
              </w:rPr>
              <w:t>实践课程的设置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</w:t>
            </w:r>
            <w:r>
              <w:rPr>
                <w:rFonts w:hint="eastAsia" w:ascii="宋体" w:hAnsi="宋体" w:cs="宋体"/>
                <w:sz w:val="24"/>
              </w:rPr>
              <w:t>非涉海涉水专业涉海特色课程的设置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sz w:val="24"/>
              </w:rPr>
              <w:t>专业核心课程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学分（不超总学分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1/4)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学科专业拓展课学分（最低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10学分，且不包含专业方向和模块化课程）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7.</w:t>
            </w:r>
            <w:r>
              <w:rPr>
                <w:rFonts w:hint="eastAsia" w:ascii="宋体" w:hAnsi="宋体" w:cs="宋体"/>
                <w:sz w:val="24"/>
              </w:rPr>
              <w:t>有一些课程名称前后不一，如家畜育种、家畜繁殖、动物育种、动物繁殖等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8.</w:t>
            </w:r>
            <w:r>
              <w:rPr>
                <w:rFonts w:hint="eastAsia" w:ascii="宋体" w:hAnsi="宋体" w:cs="宋体"/>
                <w:sz w:val="24"/>
              </w:rPr>
              <w:t>有一些课程虽然名称不一样，但内容有重叠和交叉，如动物营养学、饲料学；动物遗传学、动物生化等，所以如何厘清课程内容边界是关键问题。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9.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专业拓展选修课设置的学分太少。应至少设置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10学分任意选修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lang w:val="en-US" w:eastAsia="zh-CN"/>
              </w:rPr>
              <w:t>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92C720F"/>
    <w:rsid w:val="0F5C4F3C"/>
    <w:rsid w:val="12DB5170"/>
    <w:rsid w:val="144847CE"/>
    <w:rsid w:val="1ADD073F"/>
    <w:rsid w:val="1B675D11"/>
    <w:rsid w:val="20A25A3B"/>
    <w:rsid w:val="28A97586"/>
    <w:rsid w:val="2A6B709C"/>
    <w:rsid w:val="2D3165AB"/>
    <w:rsid w:val="31FC1A07"/>
    <w:rsid w:val="34324EA9"/>
    <w:rsid w:val="3FC10002"/>
    <w:rsid w:val="68DD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2017-12-22T13:21:37Z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