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动物医学</w:t>
            </w:r>
            <w:r>
              <w:rPr>
                <w:rFonts w:hint="eastAsia" w:ascii="Times New Roman" w:hAnsi="Times New Roman"/>
                <w:b/>
                <w:bCs w:val="0"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7.“</w:t>
            </w:r>
            <w:r>
              <w:rPr>
                <w:rFonts w:hint="eastAsia" w:ascii="宋体" w:hAnsi="宋体" w:cs="宋体"/>
                <w:sz w:val="24"/>
              </w:rPr>
              <w:t>三、培养目标（标准）、毕业要求与课程体系关系表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”，</w:t>
            </w:r>
            <w:r>
              <w:rPr>
                <w:rFonts w:hint="eastAsia" w:ascii="宋体" w:hAnsi="宋体" w:cs="宋体"/>
                <w:sz w:val="24"/>
              </w:rPr>
              <w:t>对专业知识有5个点来描述，但思想道德素质、人文素质、科学素质和专业素养，培养学生自主学习能力、实践应用能力、创新创业能力如何来实现？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cs="宋体"/>
                <w:sz w:val="24"/>
              </w:rPr>
              <w:t>学科专业拓展课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</w:p>
          <w:p>
            <w:pPr>
              <w:spacing w:line="360" w:lineRule="exac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1）要求学生修读的最低学分8.5，总体偏少，与学分制改革选课不匹配。除了设置模块课以外，至少10学分。</w:t>
            </w:r>
          </w:p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2）</w:t>
            </w:r>
            <w:r>
              <w:rPr>
                <w:rFonts w:hint="eastAsia" w:ascii="宋体" w:hAnsi="宋体" w:cs="宋体"/>
                <w:sz w:val="24"/>
              </w:rPr>
              <w:t>设置了三个模块，分别为：小动物临床模块、疫病预防模块和科学素质模块，整体来说有利于拓展基础，反映了学科交叉融合，反映了社会和行业新需求。但是每个模块设计的课程数量、学分和学时都偏少，不能完全满足学科、行业的变化和需求，如：疫病预防模块只设计了一门“禽病学”，其他动物疫病怎么办？建议每个模块再适当增加2～3门模块课程供学生选择。</w:t>
            </w:r>
          </w:p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3）缺少选课选课说明。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9.受总学分限制，通识选修课模块的“</w:t>
            </w:r>
            <w:r>
              <w:rPr>
                <w:rFonts w:hint="eastAsia" w:ascii="宋体" w:hAnsi="宋体" w:cs="宋体"/>
                <w:sz w:val="24"/>
              </w:rPr>
              <w:t>文献检索及科技论文写作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”学分改为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1学分即可。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bookmarkStart w:id="0" w:name="_GoBack"/>
      <w:bookmarkEnd w:id="0"/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92C720F"/>
    <w:rsid w:val="0F5C4F3C"/>
    <w:rsid w:val="12DB5170"/>
    <w:rsid w:val="144847CE"/>
    <w:rsid w:val="1ADD073F"/>
    <w:rsid w:val="1B675D11"/>
    <w:rsid w:val="20A25A3B"/>
    <w:rsid w:val="28A97586"/>
    <w:rsid w:val="2A6B709C"/>
    <w:rsid w:val="2D3165AB"/>
    <w:rsid w:val="31FC1A07"/>
    <w:rsid w:val="34324EA9"/>
    <w:rsid w:val="3FC10002"/>
    <w:rsid w:val="68DD283C"/>
    <w:rsid w:val="7DA7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2017-12-22T13:24:42Z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