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方正小标宋简体" w:eastAsia="方正小标宋简体"/>
          <w:u w:val="single"/>
        </w:rPr>
      </w:pPr>
      <w:bookmarkStart w:id="0" w:name="_Toc495843655"/>
      <w:r>
        <w:rPr>
          <w:rFonts w:hint="eastAsia" w:ascii="宋体" w:hAnsi="宋体" w:eastAsia="宋体" w:cs="宋体"/>
        </w:rPr>
        <w:t>林学专业人才培养方案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right="0" w:rightChars="0" w:firstLine="482" w:firstLineChars="200"/>
        <w:jc w:val="both"/>
        <w:textAlignment w:val="auto"/>
        <w:outlineLvl w:val="9"/>
        <w:rPr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0" w:rightChars="0"/>
        <w:jc w:val="center"/>
        <w:textAlignment w:val="auto"/>
        <w:outlineLvl w:val="9"/>
        <w:rPr>
          <w:b/>
          <w:sz w:val="24"/>
        </w:rPr>
      </w:pPr>
      <w:r>
        <w:rPr>
          <w:rFonts w:hint="eastAsia"/>
          <w:b/>
          <w:sz w:val="24"/>
        </w:rPr>
        <w:t>专业代码：090501      学科门类：农学      授予学位：农学学士</w:t>
      </w:r>
    </w:p>
    <w:p>
      <w:pPr>
        <w:spacing w:line="4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培养具备森林树种资源调查、林木遗传育种、森林生态学、森林病虫害防治、森林资源管理、园林管护等方面的基本理论知识和基本技能，能在林业（含城市林业）、园林、农业、环保、国土等部门从事林木遗传育种、森林培育、森林资源管理、森林生态环境建设、农林复合经营等工作的应用型专业技术人才，同时强化培养进一步攻读林学等相关学科的研究生人才。</w:t>
      </w:r>
    </w:p>
    <w:p>
      <w:pPr>
        <w:spacing w:line="380" w:lineRule="exact"/>
        <w:ind w:firstLine="422" w:firstLineChars="200"/>
        <w:rPr>
          <w:rFonts w:ascii="仿宋_GB2312" w:eastAsia="仿宋_GB2312"/>
          <w:sz w:val="24"/>
        </w:rPr>
      </w:pPr>
      <w:r>
        <w:rPr>
          <w:rFonts w:hint="eastAsia"/>
          <w:b/>
        </w:rPr>
        <w:t>二、毕业要求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主要学习树木学、森林生态学、林木遗传育种学、森林培育学、林业管理、、森林病虫害防治、森林资源管理、森林植物资源及其利用、园林管护等方面基本理论、基本知识和基本技能，受到林木良种选育、育苗、造林、森林资源调查规划、森林病虫害防治与检疫、林火管理及植物资源利用等方面的基本训练，具有森林经营方案编制、森林培育、育苗与园林管护、森林资源保护、森林生态环境建设与林业事务管理等方面的基本技能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毕业生应获得的知识与能力：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具有良好的思想道德修养和政治理论水平，坚持正确的政治方向、良好的职业道德；具有林学砖研精神和林业创新的使命感和责任感。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 xml:space="preserve">2. </w:t>
      </w:r>
      <w:r>
        <w:rPr>
          <w:rFonts w:hint="eastAsia"/>
          <w:kern w:val="0"/>
          <w:szCs w:val="20"/>
        </w:rPr>
        <w:t>掌握植物学、树木学、林木种苗学、植物生理学、生物统计学、测量学、土壤学、森林气象学、计算机基础和森林病虫害防治等专业基础理论与基本知识。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 xml:space="preserve">3. </w:t>
      </w:r>
      <w:r>
        <w:rPr>
          <w:rFonts w:hint="eastAsia"/>
          <w:kern w:val="0"/>
          <w:szCs w:val="20"/>
        </w:rPr>
        <w:t>掌握从事森林树种鉴别、林木良种选育、林木育苗、森林培育、森林经营方案编制、森林资源监测、3S技术、森林植物资源开发利用、森林防火、森林生态环境建设与管理的基本原理，熟悉当代林业专业化内容。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 xml:space="preserve">4. </w:t>
      </w:r>
      <w:r>
        <w:rPr>
          <w:rFonts w:hint="eastAsia"/>
          <w:kern w:val="0"/>
          <w:szCs w:val="20"/>
        </w:rPr>
        <w:t>了解林学学科理论前沿、林业科技发展趋势和国家林业发展的方针、政策和法规及林业生产发展动态，具备从事林业职业的专业技能。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5.</w:t>
      </w:r>
      <w:r>
        <w:rPr>
          <w:rFonts w:hint="eastAsia"/>
          <w:kern w:val="0"/>
          <w:szCs w:val="20"/>
        </w:rPr>
        <w:t>掌握文献检索、资料查询的基本方法，培养较强的调查研究、组织与管理、口头与文字表达能力，具有独立获取知识、信息处理能力、团队合作和科研创新能力。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 xml:space="preserve">6. </w:t>
      </w:r>
      <w:r>
        <w:rPr>
          <w:rFonts w:hint="eastAsia"/>
          <w:kern w:val="0"/>
          <w:szCs w:val="20"/>
        </w:rPr>
        <w:t>掌握科学锻炼身体的基本技能，养成良好的体育锻炼习惯和卫生习惯，达到国家规定的体育合格标准和心理健康标准。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tbl>
      <w:tblPr>
        <w:tblStyle w:val="7"/>
        <w:tblW w:w="871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968"/>
        <w:gridCol w:w="1652"/>
        <w:gridCol w:w="2256"/>
        <w:gridCol w:w="283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46" w:hRule="atLeast"/>
          <w:tblHeader/>
          <w:tblCellSpacing w:w="0" w:type="dxa"/>
          <w:jc w:val="center"/>
        </w:trPr>
        <w:tc>
          <w:tcPr>
            <w:tcW w:w="196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培养目标（标准）</w:t>
            </w: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毕业</w:t>
            </w:r>
          </w:p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要求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指标点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22" w:hRule="exact"/>
          <w:tblCellSpacing w:w="0" w:type="dxa"/>
          <w:jc w:val="center"/>
        </w:trPr>
        <w:tc>
          <w:tcPr>
            <w:tcW w:w="196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   本专业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立足广东，面向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华南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，辐射全国，紧扣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华南林业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业发展需求，围绕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生态与经济林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对主导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树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种选育、健康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培育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/>
                <w:bCs/>
                <w:color w:val="000000"/>
                <w:kern w:val="0"/>
                <w:sz w:val="18"/>
                <w:szCs w:val="18"/>
              </w:rPr>
              <w:t>经理</w:t>
            </w:r>
            <w:r>
              <w:rPr>
                <w:bCs/>
                <w:color w:val="000000"/>
                <w:kern w:val="0"/>
                <w:sz w:val="18"/>
                <w:szCs w:val="18"/>
              </w:rPr>
              <w:t>等方面的人才需求，培养具备</w:t>
            </w:r>
            <w:r>
              <w:rPr>
                <w:color w:val="000000"/>
                <w:kern w:val="0"/>
                <w:sz w:val="18"/>
                <w:szCs w:val="18"/>
              </w:rPr>
              <w:t>较高的文化、业务、身心、审美等素质和高尚的职业道德与个人品质，具有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林业树种种植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林地调查与经理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、病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虫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害防治、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业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资源利用与林业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企业经营管理等方面的知识，具有熟练的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林学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实践操作技能</w:t>
            </w:r>
            <w:r>
              <w:rPr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能在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林业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生产、教育、科研和管理等领域从事科学研究、教学、</w:t>
            </w:r>
            <w:r>
              <w:rPr>
                <w:rFonts w:hint="eastAsia" w:hAnsi="宋体"/>
                <w:color w:val="000000"/>
                <w:kern w:val="0"/>
                <w:sz w:val="18"/>
                <w:szCs w:val="18"/>
              </w:rPr>
              <w:t>林业多种经营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技术开发及管理等工作，能吃苦、能安心、能创业的现代</w:t>
            </w:r>
            <w:r>
              <w:rPr>
                <w:color w:val="000000"/>
                <w:kern w:val="0"/>
                <w:sz w:val="18"/>
                <w:szCs w:val="18"/>
              </w:rPr>
              <w:t>“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三能</w:t>
            </w:r>
            <w:r>
              <w:rPr>
                <w:color w:val="000000"/>
                <w:kern w:val="0"/>
                <w:sz w:val="18"/>
                <w:szCs w:val="18"/>
              </w:rPr>
              <w:t>”</w:t>
            </w:r>
            <w:r>
              <w:rPr>
                <w:rFonts w:hAnsi="宋体"/>
                <w:color w:val="000000"/>
                <w:kern w:val="0"/>
                <w:sz w:val="18"/>
                <w:szCs w:val="18"/>
              </w:rPr>
              <w:t>本科高级专门人才。</w:t>
            </w:r>
          </w:p>
        </w:tc>
        <w:tc>
          <w:tcPr>
            <w:tcW w:w="165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毕业要求1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  <w:r>
              <w:rPr>
                <w:rFonts w:hint="eastAsia"/>
                <w:kern w:val="0"/>
                <w:sz w:val="18"/>
                <w:szCs w:val="18"/>
              </w:rPr>
              <w:t>具有良好的思想道德修养和政治理论水平，坚持正确的政治方向、良好的职业道德；具有林学砖研精神和林业创新的使命感和责任感。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1-1</w:t>
            </w:r>
            <w:r>
              <w:rPr>
                <w:rFonts w:hint="eastAsia" w:eastAsia="仿宋_GB2312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kern w:val="0"/>
                <w:sz w:val="18"/>
                <w:szCs w:val="18"/>
              </w:rPr>
              <w:t>思想道德和职业道德修养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思想道德修养与法律基础、中国近现代史纲要、马克思主义基本原理</w:t>
            </w:r>
            <w:r>
              <w:rPr>
                <w:rFonts w:hint="eastAsia"/>
                <w:color w:val="000000"/>
                <w:sz w:val="18"/>
                <w:szCs w:val="18"/>
              </w:rPr>
              <w:t>、毛泽东思想和中国特色社会主义理论体系概论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1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1-2</w:t>
            </w:r>
            <w:r>
              <w:rPr>
                <w:rFonts w:hint="eastAsia" w:eastAsia="仿宋_GB2312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kern w:val="0"/>
                <w:sz w:val="18"/>
                <w:szCs w:val="18"/>
              </w:rPr>
              <w:t>文化、业务、身心、审美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大学生心理健康教育、青年学生健康教育、体育、通识教育拓展课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000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1-3</w:t>
            </w:r>
            <w:r>
              <w:rPr>
                <w:rFonts w:hint="eastAsia" w:eastAsia="仿宋_GB2312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kern w:val="0"/>
                <w:sz w:val="18"/>
                <w:szCs w:val="18"/>
              </w:rPr>
              <w:t>服务地方和产业发展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大学生职业发展与就业指导、创新创业教育、形势与政策教育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564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毕业要求2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 w:eastAsia="仿宋_GB2312"/>
                <w:b w:val="0"/>
                <w:bCs w:val="0"/>
                <w:color w:val="000000"/>
                <w:sz w:val="18"/>
                <w:szCs w:val="18"/>
                <w:lang w:eastAsia="zh-CN"/>
              </w:rPr>
              <w:t>掌握</w:t>
            </w:r>
            <w:r>
              <w:rPr>
                <w:rFonts w:hint="eastAsia"/>
                <w:b w:val="0"/>
                <w:bCs w:val="0"/>
                <w:kern w:val="0"/>
                <w:sz w:val="18"/>
                <w:szCs w:val="18"/>
              </w:rPr>
              <w:t>专业基础理论与基本知识。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eastAsia="仿宋_GB2312"/>
                <w:color w:val="000000"/>
                <w:sz w:val="18"/>
                <w:szCs w:val="18"/>
              </w:rPr>
              <w:t>2-1</w:t>
            </w:r>
            <w:r>
              <w:rPr>
                <w:rFonts w:hint="eastAsia" w:eastAsia="仿宋_GB2312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kern w:val="0"/>
                <w:sz w:val="18"/>
                <w:szCs w:val="18"/>
              </w:rPr>
              <w:t>掌握生物科学基本理论和基本知识（包括形态与结构、分类、生理生化等）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</w:t>
            </w:r>
            <w:r>
              <w:rPr>
                <w:color w:val="000000"/>
                <w:sz w:val="18"/>
                <w:szCs w:val="18"/>
              </w:rPr>
              <w:t>学、</w:t>
            </w:r>
            <w:r>
              <w:rPr>
                <w:rFonts w:hint="eastAsia"/>
                <w:color w:val="000000"/>
                <w:sz w:val="18"/>
                <w:szCs w:val="18"/>
              </w:rPr>
              <w:t>生物统计</w:t>
            </w:r>
            <w:r>
              <w:rPr>
                <w:color w:val="000000"/>
                <w:sz w:val="18"/>
                <w:szCs w:val="18"/>
              </w:rPr>
              <w:t>学、</w:t>
            </w:r>
            <w:r>
              <w:rPr>
                <w:rFonts w:hint="eastAsia"/>
                <w:color w:val="000000"/>
                <w:sz w:val="18"/>
                <w:szCs w:val="18"/>
              </w:rPr>
              <w:t>土壤</w:t>
            </w:r>
            <w:r>
              <w:rPr>
                <w:color w:val="000000"/>
                <w:sz w:val="18"/>
                <w:szCs w:val="18"/>
              </w:rPr>
              <w:t>学、</w:t>
            </w:r>
            <w:r>
              <w:rPr>
                <w:rFonts w:hint="eastAsia"/>
                <w:color w:val="000000"/>
                <w:sz w:val="18"/>
                <w:szCs w:val="18"/>
              </w:rPr>
              <w:t>植物生物学、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生物化学实验</w:t>
            </w:r>
            <w:r>
              <w:rPr>
                <w:color w:val="000000"/>
                <w:sz w:val="18"/>
                <w:szCs w:val="18"/>
              </w:rPr>
              <w:t>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10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2-2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rFonts w:hAnsi="宋体"/>
                <w:color w:val="000000"/>
                <w:sz w:val="18"/>
                <w:szCs w:val="18"/>
              </w:rPr>
              <w:t>掌握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林学</w:t>
            </w:r>
            <w:r>
              <w:rPr>
                <w:rFonts w:hAnsi="宋体"/>
                <w:color w:val="000000"/>
                <w:sz w:val="18"/>
                <w:szCs w:val="18"/>
              </w:rPr>
              <w:t>基本理论和基本知识（包括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森林气象</w:t>
            </w:r>
            <w:r>
              <w:rPr>
                <w:rFonts w:hAnsi="宋体"/>
                <w:color w:val="000000"/>
                <w:sz w:val="18"/>
                <w:szCs w:val="18"/>
              </w:rPr>
              <w:t>学、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森林</w:t>
            </w:r>
            <w:r>
              <w:rPr>
                <w:rFonts w:hAnsi="宋体"/>
                <w:color w:val="000000"/>
                <w:sz w:val="18"/>
                <w:szCs w:val="18"/>
              </w:rPr>
              <w:t>生态学、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林木遗传育种、林木种苗学、森林</w:t>
            </w:r>
            <w:r>
              <w:rPr>
                <w:rFonts w:hAnsi="宋体"/>
                <w:color w:val="000000"/>
                <w:sz w:val="18"/>
                <w:szCs w:val="18"/>
              </w:rPr>
              <w:t>病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虫</w:t>
            </w:r>
            <w:r>
              <w:rPr>
                <w:rFonts w:hAnsi="宋体"/>
                <w:color w:val="000000"/>
                <w:sz w:val="18"/>
                <w:szCs w:val="18"/>
              </w:rPr>
              <w:t>害防治等）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森林气象学、</w:t>
            </w:r>
            <w:r>
              <w:rPr>
                <w:rFonts w:hint="eastAsia"/>
                <w:color w:val="000000"/>
                <w:sz w:val="18"/>
                <w:szCs w:val="18"/>
              </w:rPr>
              <w:t>测量</w:t>
            </w:r>
            <w:r>
              <w:rPr>
                <w:color w:val="000000"/>
                <w:sz w:val="18"/>
                <w:szCs w:val="18"/>
              </w:rPr>
              <w:t>学、</w:t>
            </w:r>
            <w:r>
              <w:rPr>
                <w:rFonts w:hint="eastAsia"/>
                <w:color w:val="000000"/>
                <w:sz w:val="18"/>
                <w:szCs w:val="18"/>
              </w:rPr>
              <w:t>树木</w:t>
            </w:r>
            <w:r>
              <w:rPr>
                <w:color w:val="000000"/>
                <w:sz w:val="18"/>
                <w:szCs w:val="18"/>
              </w:rPr>
              <w:t>学、</w:t>
            </w:r>
            <w:r>
              <w:rPr>
                <w:rFonts w:hint="eastAsia"/>
                <w:kern w:val="0"/>
                <w:sz w:val="18"/>
                <w:szCs w:val="18"/>
              </w:rPr>
              <w:t>森林生态学、测树学、林木遗传育种学、林木病理学、森林昆虫学、木材学、防火学（可选）等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646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2-3 </w:t>
            </w:r>
            <w:r>
              <w:rPr>
                <w:rFonts w:hAnsi="宋体"/>
                <w:color w:val="000000"/>
                <w:sz w:val="18"/>
                <w:szCs w:val="18"/>
              </w:rPr>
              <w:t>掌握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林</w:t>
            </w:r>
            <w:r>
              <w:rPr>
                <w:rFonts w:hAnsi="宋体"/>
                <w:color w:val="000000"/>
                <w:sz w:val="18"/>
                <w:szCs w:val="18"/>
              </w:rPr>
              <w:t>学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专业</w:t>
            </w:r>
            <w:r>
              <w:rPr>
                <w:rFonts w:hAnsi="宋体"/>
                <w:color w:val="000000"/>
                <w:sz w:val="18"/>
                <w:szCs w:val="18"/>
              </w:rPr>
              <w:t>基本理论和基本知识（包括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森林培育与保护管理</w:t>
            </w:r>
            <w:r>
              <w:rPr>
                <w:rFonts w:hAnsi="宋体"/>
                <w:color w:val="000000"/>
                <w:sz w:val="18"/>
                <w:szCs w:val="18"/>
              </w:rPr>
              <w:t>等）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森林培育学、森林经理学、水土保持与防护林学、复合农林学、林业经济管理等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638" w:hRule="atLeas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毕业要求3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具备从事林业职业的专业技能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rFonts w:hAnsi="宋体"/>
                <w:color w:val="000000"/>
                <w:sz w:val="18"/>
                <w:szCs w:val="18"/>
              </w:rPr>
              <w:t>掌握主要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树</w:t>
            </w:r>
            <w:r>
              <w:rPr>
                <w:rFonts w:hAnsi="宋体"/>
                <w:color w:val="000000"/>
                <w:sz w:val="18"/>
                <w:szCs w:val="18"/>
              </w:rPr>
              <w:t>种的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调查、采种、</w:t>
            </w:r>
            <w:r>
              <w:rPr>
                <w:rFonts w:hAnsi="宋体"/>
                <w:color w:val="000000"/>
                <w:sz w:val="18"/>
                <w:szCs w:val="18"/>
              </w:rPr>
              <w:t>育苗、育种和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造林及森林经理</w:t>
            </w:r>
            <w:r>
              <w:rPr>
                <w:rFonts w:hAnsi="宋体"/>
                <w:color w:val="000000"/>
                <w:sz w:val="18"/>
                <w:szCs w:val="18"/>
              </w:rPr>
              <w:t>等生产环节的关键技术，具备从事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园林</w:t>
            </w:r>
            <w:r>
              <w:rPr>
                <w:rFonts w:hAnsi="宋体"/>
                <w:color w:val="000000"/>
                <w:sz w:val="18"/>
                <w:szCs w:val="18"/>
              </w:rPr>
              <w:t>育苗和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森林经理</w:t>
            </w:r>
            <w:r>
              <w:rPr>
                <w:rFonts w:hAnsi="宋体"/>
                <w:color w:val="000000"/>
                <w:sz w:val="18"/>
                <w:szCs w:val="18"/>
              </w:rPr>
              <w:t>的基本技能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和较强的实践应用能力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各核心课程的课程</w:t>
            </w:r>
            <w:r>
              <w:rPr>
                <w:color w:val="000000"/>
                <w:sz w:val="18"/>
                <w:szCs w:val="18"/>
              </w:rPr>
              <w:t>实习</w:t>
            </w:r>
            <w:r>
              <w:rPr>
                <w:rFonts w:hint="eastAsia"/>
                <w:color w:val="000000"/>
                <w:sz w:val="18"/>
                <w:szCs w:val="18"/>
              </w:rPr>
              <w:t>、林产品创新</w:t>
            </w:r>
            <w:r>
              <w:rPr>
                <w:color w:val="000000"/>
                <w:sz w:val="18"/>
                <w:szCs w:val="18"/>
              </w:rPr>
              <w:t>实习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毕业实习</w:t>
            </w:r>
            <w:r>
              <w:rPr>
                <w:rFonts w:hint="eastAsia"/>
                <w:color w:val="000000"/>
                <w:sz w:val="18"/>
                <w:szCs w:val="18"/>
              </w:rPr>
              <w:t>（顶岗实习）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915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kern w:val="0"/>
                <w:sz w:val="18"/>
                <w:szCs w:val="18"/>
                <w:lang w:eastAsia="zh-CN"/>
              </w:rPr>
              <w:t>熟悉行业法规政策，了解专业发展趋势。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4.了解林学的前沿和发展趋势，</w:t>
            </w:r>
            <w:r>
              <w:rPr>
                <w:rFonts w:hint="eastAsia"/>
                <w:color w:val="000000"/>
                <w:sz w:val="18"/>
                <w:szCs w:val="18"/>
              </w:rPr>
              <w:t>具有国际化林学专业视野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；熟悉有关森林资源保护、环境保护、林政等方面的方针、政策和法规。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eastAsia="仿宋_GB2312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科研与创新教育（必选：专业导论）、</w:t>
            </w: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（必选：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林业法规</w:t>
            </w:r>
            <w:r>
              <w:rPr>
                <w:rFonts w:hint="eastAsia"/>
                <w:color w:val="000000"/>
                <w:sz w:val="18"/>
                <w:szCs w:val="18"/>
              </w:rPr>
              <w:t>）、</w:t>
            </w: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（必选：海岸生态学）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353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具有较强的信息技术能力、专业文献阅读写作能力。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5.具备扎实的计算机基本知识，能熟练地应用计算机；掌握一门外国语，能熟练地阅读本专业的外文书刊；掌握文献检索、资料查询的基本方法。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信息技术及应用、大学外语读写、大学外语听说、外语拓展（必选：专业英语）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（必选：林学创新）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75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</w:rPr>
              <w:t>6</w:t>
            </w:r>
            <w:r>
              <w:rPr>
                <w:rFonts w:hint="eastAsia" w:eastAsia="仿宋_GB2312"/>
                <w:b/>
                <w:bCs/>
                <w:color w:val="00000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较强的创新创业意识和精神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具有较强的创新创业意识和精神，具备一定的林学学术创新能力和试验设计能力，能从事林学科学研究及技术开发；具备林业经营管理能力，能从事林业企业管理工作。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毕业论文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研究、创新创业教育、</w:t>
            </w:r>
            <w:r>
              <w:rPr>
                <w:color w:val="000000"/>
                <w:kern w:val="0"/>
                <w:sz w:val="18"/>
                <w:szCs w:val="18"/>
              </w:rPr>
              <w:t>专业创新创业综合实践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</w:rPr>
              <w:t>包括：创新创业训练计划项目、专业或行业专题调研、学科专业竞赛、专业技能大赛等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）、</w:t>
            </w:r>
            <w:r>
              <w:rPr>
                <w:color w:val="000000"/>
                <w:sz w:val="18"/>
                <w:szCs w:val="18"/>
              </w:rPr>
              <w:t>道德法律与经济管理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79" w:hRule="exact"/>
          <w:tblCellSpacing w:w="0" w:type="dxa"/>
          <w:jc w:val="center"/>
        </w:trPr>
        <w:tc>
          <w:tcPr>
            <w:tcW w:w="196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eastAsia="仿宋_GB2312"/>
                <w:b/>
                <w:bCs/>
                <w:color w:val="000000"/>
                <w:sz w:val="18"/>
                <w:szCs w:val="18"/>
              </w:rPr>
              <w:t>毕业要求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eastAsia="仿宋_GB2312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具备</w:t>
            </w:r>
            <w:r>
              <w:rPr>
                <w:rFonts w:hint="eastAsia"/>
                <w:color w:val="000000"/>
                <w:kern w:val="0"/>
                <w:sz w:val="18"/>
                <w:szCs w:val="18"/>
                <w:lang w:eastAsia="zh-CN"/>
              </w:rPr>
              <w:t>良好的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沟通及表达能力、人际交往能力，以及团队合作能力。</w:t>
            </w:r>
          </w:p>
        </w:tc>
        <w:tc>
          <w:tcPr>
            <w:tcW w:w="225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</w:t>
            </w:r>
            <w:r>
              <w:rPr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具备沟通及表达能力、人际交往能力，以及团队合作能力。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文学艺术、社会科学、</w:t>
            </w:r>
            <w:r>
              <w:rPr>
                <w:rFonts w:hint="eastAsia" w:ascii="宋体" w:hAnsi="宋体"/>
                <w:color w:val="000000"/>
                <w:spacing w:val="8"/>
                <w:sz w:val="18"/>
                <w:szCs w:val="18"/>
              </w:rPr>
              <w:t>志愿者服务活动、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创新创业教育（大创项目、团队及社团活动等）</w:t>
            </w:r>
          </w:p>
        </w:tc>
      </w:tr>
    </w:tbl>
    <w:p>
      <w:pPr>
        <w:spacing w:line="4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林学、生物学、生态学。</w:t>
      </w:r>
    </w:p>
    <w:p>
      <w:pPr>
        <w:spacing w:line="380" w:lineRule="exact"/>
        <w:ind w:firstLine="422" w:firstLineChars="200"/>
        <w:rPr>
          <w:b/>
          <w:szCs w:val="22"/>
        </w:rPr>
      </w:pPr>
      <w:r>
        <w:rPr>
          <w:rFonts w:hint="eastAsia"/>
          <w:b/>
          <w:szCs w:val="22"/>
        </w:rPr>
        <w:t>五、专业核心课程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生物统计学、植物学、植物生理学、树木学、森林生态学、测树学、林木病理学、森林昆虫学、林木育种学、森林培育学、森林经理学、复合农林学、林业经济管理。</w:t>
      </w:r>
      <w:r>
        <w:rPr>
          <w:kern w:val="0"/>
          <w:szCs w:val="20"/>
        </w:rPr>
        <w:t xml:space="preserve"> </w:t>
      </w:r>
    </w:p>
    <w:p>
      <w:pPr>
        <w:spacing w:line="380" w:lineRule="exact"/>
        <w:ind w:firstLine="422" w:firstLineChars="200"/>
        <w:rPr>
          <w:b/>
          <w:szCs w:val="22"/>
        </w:rPr>
      </w:pPr>
      <w:r>
        <w:rPr>
          <w:rFonts w:hint="eastAsia"/>
          <w:b/>
          <w:szCs w:val="22"/>
        </w:rPr>
        <w:t>六、主要实践性教学环节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植物学、树木学、林木种苗学、森林气象学、森林生态学、林木育种学、森林培育学、测树学、森林经理学、水土保持与防护林学、复合农林学等课程教学实习，以及综合素质拓展训练及创新创业实践、专业课程实习、毕业实习和毕业论文（设计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植物学实验、植物生理学实验、树木学实验、森林生态学实验、林木遗传育种学实验、测量学实验、森林气象学实验、林木种苗学实验、森林昆虫学实验、森林病理学实验、测树学实验、水土保持与防护林学实验、复合农林学实验、森林经理学实验、森林培育学实验。</w:t>
      </w:r>
    </w:p>
    <w:p>
      <w:pPr>
        <w:spacing w:line="380" w:lineRule="exact"/>
        <w:ind w:firstLine="422" w:firstLineChars="200"/>
        <w:rPr>
          <w:rFonts w:ascii="Calibri"/>
          <w:b/>
        </w:rPr>
      </w:pPr>
      <w:r>
        <w:rPr>
          <w:rFonts w:hint="eastAsia" w:ascii="Calibri"/>
          <w:b/>
        </w:rPr>
        <w:t>八、教学计划安排</w:t>
      </w:r>
    </w:p>
    <w:p>
      <w:pPr>
        <w:spacing w:line="380" w:lineRule="exact"/>
        <w:ind w:firstLine="420" w:firstLineChars="200"/>
        <w:rPr>
          <w:rFonts w:ascii="Calibri"/>
          <w:bCs/>
        </w:rPr>
      </w:pPr>
      <w:r>
        <w:rPr>
          <w:rFonts w:ascii="Calibri"/>
          <w:bCs/>
        </w:rPr>
        <w:t>1</w:t>
      </w:r>
      <w:r>
        <w:rPr>
          <w:rFonts w:hint="eastAsia" w:ascii="Calibri"/>
          <w:bCs/>
        </w:rPr>
        <w:t>.教学日历：</w:t>
      </w:r>
      <w:r>
        <w:rPr>
          <w:rFonts w:ascii="Calibri"/>
          <w:bCs/>
        </w:rPr>
        <w:t>(</w:t>
      </w:r>
      <w:r>
        <w:rPr>
          <w:rFonts w:hint="eastAsia" w:ascii="Calibri"/>
          <w:bCs/>
        </w:rPr>
        <w:t>见附表一</w:t>
      </w:r>
      <w:r>
        <w:rPr>
          <w:rFonts w:ascii="Calibri"/>
          <w:bCs/>
        </w:rPr>
        <w:t>)</w:t>
      </w:r>
    </w:p>
    <w:p>
      <w:pPr>
        <w:spacing w:line="380" w:lineRule="exact"/>
        <w:ind w:firstLine="420" w:firstLineChars="200"/>
        <w:rPr>
          <w:rFonts w:ascii="Calibri"/>
          <w:bCs/>
        </w:rPr>
      </w:pPr>
      <w:r>
        <w:rPr>
          <w:rFonts w:ascii="Calibri"/>
          <w:bCs/>
        </w:rPr>
        <w:t>2</w:t>
      </w:r>
      <w:r>
        <w:rPr>
          <w:rFonts w:hint="eastAsia" w:ascii="Calibri"/>
          <w:bCs/>
        </w:rPr>
        <w:t>.各学年教学活动时间安排：</w:t>
      </w:r>
      <w:r>
        <w:rPr>
          <w:rFonts w:ascii="Calibri"/>
          <w:bCs/>
        </w:rPr>
        <w:t>(</w:t>
      </w:r>
      <w:r>
        <w:rPr>
          <w:rFonts w:hint="eastAsia" w:ascii="Calibri"/>
          <w:bCs/>
        </w:rPr>
        <w:t>见附表二</w:t>
      </w:r>
      <w:r>
        <w:rPr>
          <w:rFonts w:ascii="Calibri"/>
          <w:bCs/>
        </w:rPr>
        <w:t>)</w:t>
      </w:r>
    </w:p>
    <w:p>
      <w:pPr>
        <w:spacing w:line="380" w:lineRule="exact"/>
        <w:ind w:firstLine="420" w:firstLineChars="200"/>
        <w:rPr>
          <w:rFonts w:ascii="Calibri"/>
          <w:bCs/>
        </w:rPr>
      </w:pPr>
      <w:r>
        <w:rPr>
          <w:rFonts w:ascii="Calibri"/>
          <w:bCs/>
        </w:rPr>
        <w:t>3</w:t>
      </w:r>
      <w:r>
        <w:rPr>
          <w:rFonts w:hint="eastAsia" w:ascii="Calibri"/>
          <w:bCs/>
        </w:rPr>
        <w:t>.课程设置和安排：</w:t>
      </w:r>
      <w:r>
        <w:rPr>
          <w:rFonts w:ascii="Calibri"/>
          <w:bCs/>
        </w:rPr>
        <w:t>(</w:t>
      </w:r>
      <w:r>
        <w:rPr>
          <w:rFonts w:hint="eastAsia" w:ascii="Calibri"/>
          <w:bCs/>
        </w:rPr>
        <w:t>见附表三和表四</w:t>
      </w:r>
      <w:r>
        <w:rPr>
          <w:rFonts w:ascii="Calibri"/>
          <w:bCs/>
        </w:rPr>
        <w:t>)</w:t>
      </w:r>
    </w:p>
    <w:p>
      <w:pPr>
        <w:spacing w:line="380" w:lineRule="exact"/>
        <w:ind w:firstLine="420" w:firstLineChars="200"/>
        <w:rPr>
          <w:rFonts w:ascii="Calibri"/>
          <w:bCs/>
        </w:rPr>
      </w:pPr>
      <w:r>
        <w:rPr>
          <w:rFonts w:ascii="Calibri"/>
          <w:bCs/>
        </w:rPr>
        <w:t>4</w:t>
      </w:r>
      <w:r>
        <w:rPr>
          <w:rFonts w:hint="eastAsia" w:ascii="Calibri"/>
          <w:bCs/>
        </w:rPr>
        <w:t>.综合实践性教学环节安排：</w:t>
      </w:r>
      <w:r>
        <w:rPr>
          <w:rFonts w:ascii="Calibri"/>
          <w:bCs/>
        </w:rPr>
        <w:t xml:space="preserve"> (</w:t>
      </w:r>
      <w:r>
        <w:rPr>
          <w:rFonts w:hint="eastAsia" w:ascii="Calibri"/>
          <w:bCs/>
        </w:rPr>
        <w:t>见附表五</w:t>
      </w:r>
      <w:r>
        <w:rPr>
          <w:rFonts w:ascii="Calibri"/>
          <w:bCs/>
        </w:rPr>
        <w:t>)</w:t>
      </w:r>
    </w:p>
    <w:p>
      <w:pPr>
        <w:spacing w:line="380" w:lineRule="exact"/>
        <w:ind w:firstLine="422" w:firstLineChars="200"/>
        <w:rPr>
          <w:rFonts w:ascii="Calibri"/>
          <w:b/>
        </w:rPr>
      </w:pPr>
      <w:r>
        <w:rPr>
          <w:rFonts w:hint="eastAsia" w:ascii="Calibri"/>
          <w:b/>
        </w:rPr>
        <w:t>九、学制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基本学制</w:t>
      </w:r>
      <w:r>
        <w:rPr>
          <w:kern w:val="0"/>
          <w:szCs w:val="20"/>
        </w:rPr>
        <w:t>4</w:t>
      </w:r>
      <w:r>
        <w:rPr>
          <w:rFonts w:hint="eastAsia"/>
          <w:kern w:val="0"/>
          <w:szCs w:val="20"/>
        </w:rPr>
        <w:t>年。实行弹性</w:t>
      </w:r>
      <w:r>
        <w:rPr>
          <w:rFonts w:hint="eastAsia"/>
          <w:kern w:val="0"/>
          <w:szCs w:val="20"/>
          <w:lang w:eastAsia="zh-CN"/>
        </w:rPr>
        <w:t>修业年限</w:t>
      </w:r>
      <w:r>
        <w:rPr>
          <w:rFonts w:hint="eastAsia"/>
          <w:kern w:val="0"/>
          <w:szCs w:val="20"/>
        </w:rPr>
        <w:t>，学习期限</w:t>
      </w:r>
      <w:r>
        <w:rPr>
          <w:kern w:val="0"/>
          <w:szCs w:val="20"/>
        </w:rPr>
        <w:t>3-8</w:t>
      </w:r>
      <w:r>
        <w:rPr>
          <w:rFonts w:hint="eastAsia"/>
          <w:kern w:val="0"/>
          <w:szCs w:val="20"/>
        </w:rPr>
        <w:t>年。</w:t>
      </w:r>
    </w:p>
    <w:p>
      <w:pPr>
        <w:spacing w:line="380" w:lineRule="exact"/>
        <w:ind w:firstLine="422" w:firstLineChars="200"/>
        <w:rPr>
          <w:rFonts w:ascii="Calibri"/>
          <w:b/>
        </w:rPr>
      </w:pPr>
      <w:r>
        <w:rPr>
          <w:rFonts w:hint="eastAsia" w:ascii="Calibri"/>
          <w:b/>
        </w:rPr>
        <w:t>十、毕业及授予学士学位学分要求</w:t>
      </w:r>
    </w:p>
    <w:p>
      <w:pPr>
        <w:pStyle w:val="3"/>
        <w:spacing w:line="40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400" w:lineRule="exact"/>
        <w:ind w:firstLine="420" w:firstLineChars="200"/>
        <w:rPr>
          <w:kern w:val="0"/>
          <w:sz w:val="21"/>
          <w:szCs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</w:t>
      </w:r>
      <w:r>
        <w:rPr>
          <w:rFonts w:hint="eastAsia"/>
          <w:bCs/>
          <w:sz w:val="21"/>
          <w:szCs w:val="21"/>
        </w:rPr>
        <w:t>。达到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</w:p>
    <w:p>
      <w:pPr>
        <w:adjustRightInd w:val="0"/>
        <w:snapToGrid w:val="0"/>
        <w:spacing w:line="400" w:lineRule="exact"/>
        <w:jc w:val="center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表1 </w:t>
      </w:r>
      <w:r>
        <w:rPr>
          <w:rFonts w:ascii="仿宋_GB2312" w:eastAsia="仿宋_GB2312"/>
          <w:szCs w:val="21"/>
        </w:rPr>
        <w:t xml:space="preserve"> </w:t>
      </w:r>
      <w:r>
        <w:rPr>
          <w:rFonts w:hint="eastAsia" w:ascii="仿宋_GB2312" w:eastAsia="仿宋_GB2312"/>
          <w:szCs w:val="21"/>
        </w:rPr>
        <w:t>林</w:t>
      </w:r>
      <w:r>
        <w:rPr>
          <w:rFonts w:ascii="仿宋_GB2312" w:eastAsia="仿宋_GB2312"/>
          <w:szCs w:val="21"/>
        </w:rPr>
        <w:t>学</w:t>
      </w:r>
      <w:r>
        <w:rPr>
          <w:rFonts w:hint="eastAsia" w:ascii="仿宋_GB2312" w:eastAsia="仿宋_GB2312"/>
          <w:szCs w:val="21"/>
        </w:rPr>
        <w:t>专业</w:t>
      </w:r>
      <w:r>
        <w:rPr>
          <w:rFonts w:ascii="仿宋_GB2312" w:eastAsia="仿宋_GB2312"/>
          <w:szCs w:val="21"/>
        </w:rPr>
        <w:t>培养方案（</w:t>
      </w:r>
      <w:r>
        <w:rPr>
          <w:rFonts w:hint="eastAsia" w:ascii="仿宋_GB2312" w:eastAsia="仿宋_GB2312"/>
          <w:szCs w:val="21"/>
        </w:rPr>
        <w:t>201</w:t>
      </w:r>
      <w:r>
        <w:rPr>
          <w:rFonts w:ascii="仿宋_GB2312" w:eastAsia="仿宋_GB2312"/>
          <w:szCs w:val="21"/>
        </w:rPr>
        <w:t>7</w:t>
      </w:r>
      <w:r>
        <w:rPr>
          <w:rFonts w:hint="eastAsia" w:ascii="仿宋_GB2312" w:eastAsia="仿宋_GB2312"/>
          <w:szCs w:val="21"/>
        </w:rPr>
        <w:t>版</w:t>
      </w:r>
      <w:r>
        <w:rPr>
          <w:rFonts w:ascii="仿宋_GB2312" w:eastAsia="仿宋_GB2312"/>
          <w:szCs w:val="21"/>
        </w:rPr>
        <w:t>）</w:t>
      </w:r>
      <w:r>
        <w:rPr>
          <w:rFonts w:hint="eastAsia" w:ascii="仿宋_GB2312" w:eastAsia="仿宋_GB2312"/>
          <w:szCs w:val="21"/>
        </w:rPr>
        <w:t>学分与学时分配比例</w:t>
      </w:r>
    </w:p>
    <w:tbl>
      <w:tblPr>
        <w:tblStyle w:val="7"/>
        <w:tblW w:w="88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1932"/>
        <w:gridCol w:w="51"/>
        <w:gridCol w:w="830"/>
        <w:gridCol w:w="1155"/>
        <w:gridCol w:w="1245"/>
        <w:gridCol w:w="1071"/>
        <w:gridCol w:w="1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  <w:jc w:val="center"/>
        </w:trPr>
        <w:tc>
          <w:tcPr>
            <w:tcW w:w="3448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</w:t>
            </w:r>
            <w:r>
              <w:rPr>
                <w:rFonts w:ascii="仿宋_GB2312" w:eastAsia="仿宋_GB2312"/>
                <w:b/>
                <w:szCs w:val="21"/>
              </w:rPr>
              <w:t xml:space="preserve">      </w:t>
            </w:r>
            <w:r>
              <w:rPr>
                <w:rFonts w:hint="eastAsia" w:ascii="仿宋_GB2312" w:eastAsia="仿宋_GB2312"/>
                <w:b/>
                <w:szCs w:val="21"/>
              </w:rPr>
              <w:t>别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</w:t>
            </w:r>
            <w:r>
              <w:rPr>
                <w:rFonts w:ascii="仿宋_GB2312" w:eastAsia="仿宋_GB2312"/>
                <w:b/>
                <w:szCs w:val="21"/>
              </w:rPr>
              <w:t>%</w:t>
            </w:r>
            <w:r>
              <w:rPr>
                <w:rFonts w:hint="eastAsia" w:ascii="仿宋_GB2312" w:eastAsia="仿宋_GB2312"/>
                <w:b/>
                <w:szCs w:val="21"/>
              </w:rPr>
              <w:t>）</w:t>
            </w:r>
          </w:p>
        </w:tc>
        <w:tc>
          <w:tcPr>
            <w:tcW w:w="107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915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实验实践学时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bCs w:val="0"/>
                <w:szCs w:val="21"/>
                <w:lang w:eastAsia="zh-CN"/>
              </w:rPr>
              <w:t>（占总学时比）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" w:hRule="atLeast"/>
          <w:jc w:val="center"/>
        </w:trPr>
        <w:tc>
          <w:tcPr>
            <w:tcW w:w="635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60" w:lineRule="exact"/>
              <w:jc w:val="center"/>
              <w:rPr>
                <w:rFonts w:eastAsia="汉仪书宋二简"/>
                <w:szCs w:val="21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983" w:type="dxa"/>
            <w:gridSpan w:val="2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通识理论教育课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37.5</w:t>
            </w:r>
          </w:p>
        </w:tc>
        <w:tc>
          <w:tcPr>
            <w:tcW w:w="124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23.4</w:t>
            </w: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710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0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12.5</w:t>
            </w: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344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44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27.5</w:t>
            </w: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704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widowControl/>
              <w:spacing w:line="32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选</w:t>
            </w:r>
            <w:r>
              <w:rPr>
                <w:rFonts w:hint="eastAsia" w:ascii="仿宋_GB2312" w:eastAsia="仿宋_GB2312"/>
                <w:szCs w:val="21"/>
              </w:rPr>
              <w:t>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9.5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5.9</w:t>
            </w: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128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1983" w:type="dxa"/>
            <w:gridSpan w:val="2"/>
            <w:vAlign w:val="center"/>
          </w:tcPr>
          <w:p>
            <w:pPr>
              <w:spacing w:line="320" w:lineRule="exact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3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71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widowControl/>
              <w:jc w:val="left"/>
              <w:rPr>
                <w:rFonts w:eastAsia="汉仪书宋二简"/>
                <w:szCs w:val="21"/>
              </w:rPr>
            </w:pPr>
          </w:p>
        </w:tc>
        <w:tc>
          <w:tcPr>
            <w:tcW w:w="28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</w:t>
            </w:r>
            <w:r>
              <w:rPr>
                <w:rFonts w:ascii="仿宋_GB2312" w:eastAsia="仿宋_GB2312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计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131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81.9</w:t>
            </w:r>
          </w:p>
        </w:tc>
        <w:tc>
          <w:tcPr>
            <w:tcW w:w="1071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2206</w:t>
            </w:r>
          </w:p>
        </w:tc>
        <w:tc>
          <w:tcPr>
            <w:tcW w:w="19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495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restart"/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81" w:type="dxa"/>
            <w:gridSpan w:val="2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</w:t>
            </w:r>
          </w:p>
        </w:tc>
        <w:tc>
          <w:tcPr>
            <w:tcW w:w="1071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周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ascii="仿宋_GB2312" w:eastAsia="仿宋_GB2312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81" w:type="dxa"/>
            <w:gridSpan w:val="2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15.6</w:t>
            </w:r>
          </w:p>
        </w:tc>
        <w:tc>
          <w:tcPr>
            <w:tcW w:w="1071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eastAsia="仿宋_GB2312"/>
                <w:color w:val="auto"/>
                <w:sz w:val="21"/>
                <w:szCs w:val="21"/>
                <w:lang w:val="en-US" w:eastAsia="zh-CN"/>
              </w:rPr>
              <w:t>32</w:t>
            </w:r>
            <w:r>
              <w:rPr>
                <w:rFonts w:hint="eastAsia" w:ascii="仿宋_GB2312" w:eastAsia="仿宋_GB2312"/>
                <w:color w:val="auto"/>
                <w:sz w:val="21"/>
                <w:szCs w:val="21"/>
              </w:rPr>
              <w:t>周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</w:trPr>
        <w:tc>
          <w:tcPr>
            <w:tcW w:w="635" w:type="dxa"/>
            <w:vMerge w:val="continue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1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</w:t>
            </w:r>
            <w:r>
              <w:rPr>
                <w:rFonts w:ascii="仿宋_GB2312" w:eastAsia="仿宋_GB2312"/>
                <w:szCs w:val="21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>计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29</w:t>
            </w:r>
          </w:p>
        </w:tc>
        <w:tc>
          <w:tcPr>
            <w:tcW w:w="124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18.1</w:t>
            </w:r>
          </w:p>
        </w:tc>
        <w:tc>
          <w:tcPr>
            <w:tcW w:w="1071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仿宋_GB2312" w:eastAsia="仿宋_GB2312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仿宋_GB2312" w:eastAsia="仿宋_GB2312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43</w:t>
            </w:r>
            <w:r>
              <w:rPr>
                <w:rFonts w:hint="eastAsia" w:ascii="仿宋_GB2312" w:eastAsia="仿宋_GB2312"/>
                <w:b w:val="0"/>
                <w:bCs w:val="0"/>
                <w:color w:val="auto"/>
                <w:sz w:val="21"/>
                <w:szCs w:val="21"/>
              </w:rPr>
              <w:t>周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val="en-US" w:eastAsia="zh-CN"/>
              </w:rPr>
              <w:t>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  <w:jc w:val="center"/>
        </w:trPr>
        <w:tc>
          <w:tcPr>
            <w:tcW w:w="3448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</w:t>
            </w:r>
            <w:r>
              <w:rPr>
                <w:rFonts w:ascii="仿宋_GB2312" w:eastAsia="仿宋_GB2312"/>
                <w:szCs w:val="21"/>
              </w:rPr>
              <w:t xml:space="preserve">        </w:t>
            </w:r>
            <w:r>
              <w:rPr>
                <w:rFonts w:hint="eastAsia" w:ascii="仿宋_GB2312" w:eastAsia="仿宋_GB2312"/>
                <w:szCs w:val="21"/>
              </w:rPr>
              <w:t>计</w:t>
            </w:r>
          </w:p>
        </w:tc>
        <w:tc>
          <w:tcPr>
            <w:tcW w:w="115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4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ascii="仿宋_GB2312" w:eastAsia="仿宋_GB2312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sz w:val="21"/>
                <w:szCs w:val="21"/>
                <w:lang w:val="en-US" w:eastAsia="zh-CN"/>
              </w:rPr>
              <w:t>100.0</w:t>
            </w:r>
          </w:p>
        </w:tc>
        <w:tc>
          <w:tcPr>
            <w:tcW w:w="1071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val="en-US" w:eastAsia="zh-CN"/>
              </w:rPr>
              <w:t>3066</w:t>
            </w:r>
          </w:p>
        </w:tc>
        <w:tc>
          <w:tcPr>
            <w:tcW w:w="1915" w:type="dxa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 w:val="0"/>
                <w:bCs w:val="0"/>
                <w:sz w:val="21"/>
                <w:szCs w:val="21"/>
                <w:lang w:val="en-US" w:eastAsia="zh-CN"/>
              </w:rPr>
              <w:t>1355（44.2%）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</w:pPr>
      <w:r>
        <w:rPr>
          <w:rFonts w:hint="eastAsia" w:ascii="宋体" w:hAnsi="宋体" w:eastAsia="宋体" w:cs="宋体"/>
          <w:spacing w:val="20"/>
          <w:sz w:val="18"/>
          <w:szCs w:val="18"/>
          <w:lang w:eastAsia="zh-CN"/>
        </w:rPr>
        <w:t>注：实践教学</w:t>
      </w:r>
      <w:r>
        <w:rPr>
          <w:rFonts w:hint="eastAsia" w:ascii="宋体" w:hAnsi="宋体" w:eastAsia="宋体" w:cs="宋体"/>
          <w:spacing w:val="20"/>
          <w:sz w:val="18"/>
          <w:szCs w:val="18"/>
          <w:lang w:val="en-US" w:eastAsia="zh-CN"/>
        </w:rPr>
        <w:t>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b/>
          <w:bCs/>
          <w:spacing w:val="20"/>
          <w:sz w:val="36"/>
          <w:szCs w:val="36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林学专业教学计划安排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eastAsia="仿宋_GB2312"/>
          <w:b/>
          <w:sz w:val="28"/>
          <w:szCs w:val="28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0" w:firstLineChars="0"/>
        <w:jc w:val="center"/>
        <w:textAlignment w:val="auto"/>
        <w:outlineLvl w:val="9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表一、教学日历（</w:t>
      </w:r>
      <w:r>
        <w:rPr>
          <w:rFonts w:ascii="仿宋_GB2312" w:eastAsia="仿宋_GB2312"/>
          <w:b/>
          <w:sz w:val="28"/>
          <w:szCs w:val="28"/>
        </w:rPr>
        <w:t>201</w:t>
      </w:r>
      <w:r>
        <w:rPr>
          <w:rFonts w:hint="eastAsia" w:ascii="仿宋_GB2312" w:eastAsia="仿宋_GB2312"/>
          <w:b/>
          <w:sz w:val="28"/>
          <w:szCs w:val="28"/>
        </w:rPr>
        <w:t>７级）</w:t>
      </w:r>
    </w:p>
    <w:p>
      <w:pPr>
        <w:jc w:val="center"/>
        <w:rPr>
          <w:rFonts w:ascii="宋体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0" distR="0">
            <wp:extent cx="8024495" cy="27711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24495" cy="277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宋体"/>
          <w:b/>
          <w:spacing w:val="20"/>
          <w:sz w:val="18"/>
          <w:szCs w:val="18"/>
        </w:rPr>
      </w:pPr>
    </w:p>
    <w:p>
      <w:pPr>
        <w:spacing w:line="520" w:lineRule="exac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表二、各学期教学活动时间安排</w:t>
      </w:r>
    </w:p>
    <w:p>
      <w:pPr>
        <w:jc w:val="center"/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  <w:r>
        <w:drawing>
          <wp:anchor distT="0" distB="0" distL="114300" distR="114300" simplePos="0" relativeHeight="2516080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123190</wp:posOffset>
            </wp:positionV>
            <wp:extent cx="5659755" cy="1964690"/>
            <wp:effectExtent l="0" t="0" r="9525" b="1270"/>
            <wp:wrapNone/>
            <wp:docPr id="701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" name="图片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59755" cy="196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pPr>
        <w:rPr>
          <w:rFonts w:ascii="宋体"/>
          <w:sz w:val="18"/>
          <w:szCs w:val="18"/>
        </w:rPr>
      </w:pPr>
    </w:p>
    <w:p>
      <w:r>
        <w:rPr>
          <w:rFonts w:hint="eastAsia"/>
        </w:rPr>
        <w:t>备注：</w:t>
      </w:r>
    </w:p>
    <w:p>
      <w:pPr>
        <w:tabs>
          <w:tab w:val="left" w:pos="1050"/>
        </w:tabs>
      </w:pPr>
      <w:r>
        <w:rPr>
          <w:rFonts w:hint="eastAsia"/>
        </w:rPr>
        <w:t>1.一般每学期共</w:t>
      </w:r>
      <w:r>
        <w:t>19</w:t>
      </w:r>
      <w:r>
        <w:rPr>
          <w:rFonts w:hint="eastAsia"/>
        </w:rPr>
        <w:t>周；</w:t>
      </w:r>
    </w:p>
    <w:p>
      <w:pPr>
        <w:tabs>
          <w:tab w:val="left" w:pos="1050"/>
        </w:tabs>
      </w:pPr>
      <w:r>
        <w:rPr>
          <w:rFonts w:hint="eastAsia"/>
        </w:rPr>
        <w:t>2.一般每学年寒假</w:t>
      </w:r>
      <w:r>
        <w:t>6</w:t>
      </w:r>
      <w:r>
        <w:rPr>
          <w:rFonts w:hint="eastAsia"/>
        </w:rPr>
        <w:t>周，暑假</w:t>
      </w:r>
      <w:r>
        <w:t>8</w:t>
      </w:r>
      <w:r>
        <w:rPr>
          <w:rFonts w:hint="eastAsia"/>
        </w:rPr>
        <w:t>周</w:t>
      </w:r>
      <w:r>
        <w:t>(</w:t>
      </w:r>
      <w:r>
        <w:rPr>
          <w:rFonts w:hint="eastAsia"/>
        </w:rPr>
        <w:t>最后一学年不安排暑假</w:t>
      </w:r>
      <w:r>
        <w:t>)</w:t>
      </w:r>
      <w:r>
        <w:rPr>
          <w:rFonts w:hint="eastAsia"/>
        </w:rPr>
        <w:t>；</w:t>
      </w:r>
    </w:p>
    <w:p>
      <w:pPr>
        <w:tabs>
          <w:tab w:val="left" w:pos="1050"/>
        </w:tabs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</w:pPr>
      <w:r>
        <w:rPr>
          <w:rFonts w:hint="eastAsia"/>
        </w:rPr>
        <w:t>4.志愿者服务活动</w:t>
      </w:r>
      <w:r>
        <w:t>(1</w:t>
      </w:r>
      <w:r>
        <w:rPr>
          <w:rFonts w:hint="eastAsia"/>
        </w:rPr>
        <w:t>周</w:t>
      </w:r>
      <w:r>
        <w:t>)</w:t>
      </w:r>
      <w:r>
        <w:rPr>
          <w:rFonts w:hint="eastAsia"/>
        </w:rPr>
        <w:t>安排在第二、三学期，由学生所在学院统筹安排，不占课内学时。</w:t>
      </w:r>
    </w:p>
    <w:p>
      <w:pPr>
        <w:tabs>
          <w:tab w:val="left" w:pos="1050"/>
        </w:tabs>
        <w:jc w:val="left"/>
        <w:rPr>
          <w:b/>
          <w:spacing w:val="8"/>
          <w:sz w:val="24"/>
        </w:rPr>
      </w:pPr>
      <w:r>
        <w:rPr>
          <w:rFonts w:hint="eastAsia"/>
        </w:rPr>
        <w:t>5.</w:t>
      </w:r>
      <w:r>
        <w:t>2018</w:t>
      </w:r>
      <w:r>
        <w:rPr>
          <w:rFonts w:hint="eastAsia"/>
        </w:rPr>
        <w:t>级、</w:t>
      </w:r>
      <w:r>
        <w:t>2019</w:t>
      </w:r>
      <w:r>
        <w:rPr>
          <w:rFonts w:hint="eastAsia"/>
        </w:rPr>
        <w:t>级、</w:t>
      </w:r>
      <w:r>
        <w:t>2020</w:t>
      </w:r>
      <w:r>
        <w:rPr>
          <w:rFonts w:hint="eastAsia"/>
        </w:rPr>
        <w:t>级学生参照此方案执行。</w:t>
      </w:r>
    </w:p>
    <w:p>
      <w:pPr>
        <w:tabs>
          <w:tab w:val="left" w:pos="1050"/>
        </w:tabs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附表三、林学专业通识理论教育课程设置（一）</w:t>
      </w:r>
    </w:p>
    <w:tbl>
      <w:tblPr>
        <w:tblStyle w:val="7"/>
        <w:tblW w:w="9151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985"/>
        <w:gridCol w:w="3094"/>
        <w:gridCol w:w="546"/>
        <w:gridCol w:w="546"/>
        <w:gridCol w:w="546"/>
        <w:gridCol w:w="728"/>
        <w:gridCol w:w="910"/>
        <w:gridCol w:w="543"/>
        <w:gridCol w:w="6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atLeast"/>
        </w:trPr>
        <w:tc>
          <w:tcPr>
            <w:tcW w:w="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7.5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710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学时</w:t>
            </w: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27211101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27211102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27111101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2.5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40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27111102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4.5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72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64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27211103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56011106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Military Theory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28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56011107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青年学生健康教育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0.5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8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56011109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,2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56010103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Career Guidance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56011109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创新创业教育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25113106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Physical Education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144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96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48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1-7/2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考查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23112301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136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23112401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4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College English Listening &amp; Speaking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2.5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19221104</w:t>
            </w:r>
          </w:p>
        </w:tc>
        <w:tc>
          <w:tcPr>
            <w:tcW w:w="3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高等数学Ⅳ</w:t>
            </w:r>
          </w:p>
          <w:p>
            <w:pPr>
              <w:autoSpaceDE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Higher Mathematics Ⅳ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3.0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48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1/4</w:t>
            </w: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考试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6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40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小    计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cs="Times New Roman"/>
                <w:sz w:val="18"/>
                <w:szCs w:val="18"/>
              </w:rPr>
              <w:t>37.5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710</w:t>
            </w:r>
          </w:p>
        </w:tc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574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136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t>附表三、林学专业通识理论教育课程设置（二）</w:t>
      </w:r>
    </w:p>
    <w:tbl>
      <w:tblPr>
        <w:tblStyle w:val="7"/>
        <w:tblW w:w="9672" w:type="dxa"/>
        <w:tblInd w:w="-66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4"/>
        <w:gridCol w:w="1008"/>
        <w:gridCol w:w="2856"/>
        <w:gridCol w:w="612"/>
        <w:gridCol w:w="600"/>
        <w:gridCol w:w="540"/>
        <w:gridCol w:w="720"/>
        <w:gridCol w:w="780"/>
        <w:gridCol w:w="600"/>
        <w:gridCol w:w="12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0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7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跨学科基础课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52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008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19321103</w:t>
            </w:r>
          </w:p>
        </w:tc>
        <w:tc>
          <w:tcPr>
            <w:tcW w:w="28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无机化学及分析化学Ⅲ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Inorganic Chemistry and Analytical Chemistry Ⅲ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35223101</w:t>
            </w:r>
          </w:p>
        </w:tc>
        <w:tc>
          <w:tcPr>
            <w:tcW w:w="285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无机化学及分析化学实验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Experiment of Inorganic  and Analytical  Chemistry </w:t>
            </w:r>
          </w:p>
        </w:tc>
        <w:tc>
          <w:tcPr>
            <w:tcW w:w="6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7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1/3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212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13222102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Botany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13132812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土壤学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Pedology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13132110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测量学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Metrology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物理学类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13421405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植物生理学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18"/>
                <w:szCs w:val="18"/>
              </w:rPr>
              <w:t>Plant Physiology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宋体"/>
                <w:kern w:val="0"/>
                <w:sz w:val="18"/>
                <w:szCs w:val="18"/>
              </w:rPr>
              <w:t>13443408×0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植物生理生化实验Experiments of Plant Physiology and Chemistry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44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13122103</w:t>
            </w:r>
          </w:p>
        </w:tc>
        <w:tc>
          <w:tcPr>
            <w:tcW w:w="28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生物统计学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</w:rPr>
              <w:t>Biostatistics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212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数学类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44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352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232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林学专业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7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60"/>
        <w:gridCol w:w="951"/>
        <w:gridCol w:w="2459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eastAsia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Theme="minorEastAsia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1324303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林业法规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Forestry Laws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1324304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旅游英语</w:t>
            </w:r>
          </w:p>
          <w:p>
            <w:pPr>
              <w:spacing w:line="2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Tourism English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信息技术及应用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951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000000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68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科研与创新教育</w:t>
            </w:r>
            <w:r>
              <w:rPr>
                <w:rFonts w:hint="eastAsia"/>
                <w:color w:val="000000"/>
                <w:sz w:val="18"/>
                <w:szCs w:val="18"/>
              </w:rPr>
              <w:t>类/4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1324306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林学</w:t>
            </w:r>
            <w:r>
              <w:rPr>
                <w:sz w:val="18"/>
                <w:szCs w:val="18"/>
              </w:rPr>
              <w:t>专业导论</w:t>
            </w:r>
          </w:p>
          <w:p>
            <w:pPr>
              <w:spacing w:line="22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Introduction </w:t>
            </w:r>
            <w:r>
              <w:rPr>
                <w:rFonts w:hint="eastAsia"/>
                <w:sz w:val="18"/>
                <w:szCs w:val="18"/>
              </w:rPr>
              <w:t>of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F. Specialty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1324307</w:t>
            </w:r>
          </w:p>
        </w:tc>
        <w:tc>
          <w:tcPr>
            <w:tcW w:w="2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林学创新F. Innovation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560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——</w:t>
            </w:r>
          </w:p>
        </w:tc>
        <w:tc>
          <w:tcPr>
            <w:tcW w:w="2459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-7/2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附表四、林学专业理论教育课程设置（一）</w:t>
      </w:r>
    </w:p>
    <w:tbl>
      <w:tblPr>
        <w:tblStyle w:val="7"/>
        <w:tblW w:w="94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092"/>
        <w:gridCol w:w="3250"/>
        <w:gridCol w:w="560"/>
        <w:gridCol w:w="436"/>
        <w:gridCol w:w="436"/>
        <w:gridCol w:w="573"/>
        <w:gridCol w:w="976"/>
        <w:gridCol w:w="712"/>
        <w:gridCol w:w="6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  <w:tblHeader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3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专业教育核心课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90" w:firstLineChars="50"/>
              <w:jc w:val="left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704学时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24400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树木学</w:t>
            </w:r>
          </w:p>
          <w:p>
            <w:pPr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D</w:t>
            </w:r>
            <w:r>
              <w:rPr>
                <w:kern w:val="0"/>
                <w:sz w:val="18"/>
                <w:szCs w:val="18"/>
              </w:rPr>
              <w:t>endrolog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24401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森林气象学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Meteorology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4/2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24402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林木遗传育种学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Genetics and Breedin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g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3</w:t>
            </w:r>
            <w:r>
              <w:rPr>
                <w:rFonts w:hAnsi="宋体"/>
                <w:color w:val="000000"/>
                <w:sz w:val="18"/>
                <w:szCs w:val="18"/>
              </w:rPr>
              <w:t>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24403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森林生态学</w:t>
            </w:r>
          </w:p>
          <w:p>
            <w:pPr>
              <w:spacing w:line="2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Ecology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24404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林木种苗学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F</w:t>
            </w:r>
            <w:r>
              <w:rPr>
                <w:kern w:val="0"/>
                <w:sz w:val="18"/>
                <w:szCs w:val="18"/>
              </w:rPr>
              <w:t>orest Seedling Science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24405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森林病理学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Pathology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2</w:t>
            </w:r>
            <w:r>
              <w:rPr>
                <w:rFonts w:hint="eastAsia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24406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森林昆虫学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Entomology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.0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48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</w:t>
            </w:r>
            <w:r>
              <w:rPr>
                <w:rFonts w:ascii="宋体" w:hAnsi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24407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林业试验设计</w:t>
            </w:r>
            <w:r>
              <w:rPr>
                <w:kern w:val="0"/>
                <w:sz w:val="18"/>
                <w:szCs w:val="18"/>
              </w:rPr>
              <w:t>Forestry Experimental Design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32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5/2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24408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测树学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Measurement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spacing w:line="240" w:lineRule="exact"/>
              <w:ind w:left="-50" w:right="-5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left="-50" w:right="-5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24409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20" w:lineRule="exact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复合农林学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Agroforestry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  <w:r>
              <w:rPr>
                <w:rFonts w:ascii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40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24410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水土保持与防护林学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Soil and Water Conservation and Shelter Belt Forest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asci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24411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森林经理学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Management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 w:firstLine="105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24412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林业管理学</w:t>
            </w:r>
          </w:p>
          <w:p>
            <w:pPr>
              <w:spacing w:line="240" w:lineRule="exact"/>
              <w:ind w:right="-126" w:rightChars="-60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Forestry Management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3.5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</w:t>
            </w:r>
            <w:r>
              <w:rPr>
                <w:rFonts w:ascii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特色</w:t>
            </w:r>
          </w:p>
          <w:p>
            <w:pPr>
              <w:spacing w:line="300" w:lineRule="exact"/>
              <w:ind w:left="-108" w:right="-108" w:firstLine="105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课程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24413</w:t>
            </w: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森林培育学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Silviculture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56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/>
                <w:kern w:val="0"/>
                <w:sz w:val="18"/>
                <w:szCs w:val="18"/>
              </w:rPr>
              <w:t>/4</w:t>
            </w: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特色</w:t>
            </w:r>
          </w:p>
          <w:p>
            <w:pPr>
              <w:spacing w:line="300" w:lineRule="exact"/>
              <w:ind w:left="-108" w:right="-108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课程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7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3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rPr>
                <w:rFonts w:asci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 w:eastAsia="等线"/>
                <w:color w:val="000000"/>
                <w:sz w:val="18"/>
                <w:szCs w:val="18"/>
              </w:rPr>
            </w:pPr>
            <w:r>
              <w:rPr>
                <w:rFonts w:hint="eastAsia" w:hAnsi="宋体"/>
                <w:color w:val="000000"/>
                <w:sz w:val="18"/>
                <w:szCs w:val="18"/>
              </w:rPr>
              <w:t>474</w:t>
            </w:r>
          </w:p>
        </w:tc>
        <w:tc>
          <w:tcPr>
            <w:tcW w:w="5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宋体" w:eastAsia="宋体"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9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00" w:lineRule="exact"/>
              <w:ind w:left="-108" w:right="-108"/>
              <w:jc w:val="center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</w:tbl>
    <w:p>
      <w:pPr>
        <w:ind w:firstLine="514" w:firstLineChars="200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ind w:firstLine="2056" w:firstLineChars="800"/>
      </w:pPr>
      <w:r>
        <w:rPr>
          <w:rFonts w:hint="eastAsia"/>
          <w:b/>
          <w:spacing w:val="8"/>
          <w:sz w:val="24"/>
        </w:rPr>
        <w:t>附表四、林学专业理论教育课程设置（二）</w:t>
      </w:r>
    </w:p>
    <w:tbl>
      <w:tblPr>
        <w:tblStyle w:val="7"/>
        <w:tblW w:w="945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465"/>
        <w:gridCol w:w="888"/>
        <w:gridCol w:w="2271"/>
        <w:gridCol w:w="636"/>
        <w:gridCol w:w="694"/>
        <w:gridCol w:w="602"/>
        <w:gridCol w:w="657"/>
        <w:gridCol w:w="1011"/>
        <w:gridCol w:w="775"/>
        <w:gridCol w:w="62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拓展课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9.5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学分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cs="宋体"/>
                <w:kern w:val="0"/>
                <w:sz w:val="18"/>
                <w:szCs w:val="18"/>
              </w:rPr>
              <w:t>28</w:t>
            </w:r>
            <w:r>
              <w:rPr>
                <w:rFonts w:hint="eastAsia" w:ascii="宋体" w:cs="宋体"/>
                <w:kern w:val="0"/>
                <w:sz w:val="18"/>
                <w:szCs w:val="18"/>
              </w:rPr>
              <w:t>学时</w:t>
            </w:r>
          </w:p>
        </w:tc>
        <w:tc>
          <w:tcPr>
            <w:tcW w:w="46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方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向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块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1</w:t>
            </w:r>
          </w:p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编号</w:t>
            </w:r>
          </w:p>
        </w:tc>
        <w:tc>
          <w:tcPr>
            <w:tcW w:w="2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开设学期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周学时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24501</w:t>
            </w:r>
          </w:p>
        </w:tc>
        <w:tc>
          <w:tcPr>
            <w:tcW w:w="22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</w:t>
            </w:r>
            <w:r>
              <w:rPr>
                <w:kern w:val="0"/>
                <w:sz w:val="18"/>
                <w:szCs w:val="18"/>
              </w:rPr>
              <w:t>林</w:t>
            </w:r>
            <w:r>
              <w:rPr>
                <w:rFonts w:hint="eastAsia"/>
                <w:kern w:val="0"/>
                <w:sz w:val="18"/>
                <w:szCs w:val="18"/>
              </w:rPr>
              <w:t>学</w:t>
            </w:r>
            <w:r>
              <w:rPr>
                <w:kern w:val="0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The economy of forestry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6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5/2</w:t>
            </w:r>
          </w:p>
        </w:tc>
        <w:tc>
          <w:tcPr>
            <w:tcW w:w="7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24502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生态旅游学</w:t>
            </w:r>
          </w:p>
          <w:p>
            <w:pPr>
              <w:spacing w:line="320" w:lineRule="exact"/>
              <w:ind w:right="-204" w:rightChars="-97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Ecological Tourism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5/2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24503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恢复生态学</w:t>
            </w:r>
          </w:p>
          <w:p>
            <w:pPr>
              <w:spacing w:line="320" w:lineRule="exact"/>
              <w:ind w:right="-204" w:rightChars="-97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Restoration Ecology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24504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eastAsia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林业遥感</w:t>
            </w:r>
          </w:p>
          <w:p>
            <w:pPr>
              <w:spacing w:line="320" w:lineRule="exact"/>
              <w:ind w:right="-204" w:rightChars="-97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Forestry Remote Sense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24505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森林地理信息系统应用</w:t>
            </w:r>
          </w:p>
          <w:p>
            <w:pPr>
              <w:spacing w:line="320" w:lineRule="exact"/>
              <w:ind w:right="-204" w:rightChars="-97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GIS</w:t>
            </w:r>
            <w:r>
              <w:rPr>
                <w:rFonts w:hint="eastAsia"/>
                <w:kern w:val="0"/>
                <w:sz w:val="18"/>
                <w:szCs w:val="18"/>
              </w:rPr>
              <w:t>　</w:t>
            </w:r>
            <w:r>
              <w:rPr>
                <w:kern w:val="0"/>
                <w:sz w:val="18"/>
                <w:szCs w:val="18"/>
              </w:rPr>
              <w:t>Utilization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24506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森林防火学</w:t>
            </w:r>
          </w:p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 Fire Management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方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向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模</w:t>
            </w:r>
          </w:p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块</w:t>
            </w:r>
          </w:p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24507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花卉学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Floristics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24508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设施园艺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Facility Horticulture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24509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无</w:t>
            </w:r>
            <w:r>
              <w:rPr>
                <w:kern w:val="0"/>
                <w:sz w:val="18"/>
                <w:szCs w:val="18"/>
              </w:rPr>
              <w:t>土栽培学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Soilless Culture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/>
                <w:kern w:val="0"/>
                <w:sz w:val="18"/>
                <w:szCs w:val="18"/>
              </w:rPr>
              <w:t>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hint="eastAsia" w:ascii="宋体" w:cs="宋体" w:eastAsiaTheme="minorEastAsia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24510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-204" w:rightChars="-97" w:firstLine="0" w:firstLineChars="0"/>
              <w:jc w:val="left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园林</w:t>
            </w:r>
            <w:r>
              <w:rPr>
                <w:kern w:val="0"/>
                <w:sz w:val="18"/>
                <w:szCs w:val="18"/>
              </w:rPr>
              <w:t>设计初步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-204" w:rightChars="-97" w:firstLine="0" w:firstLineChars="0"/>
              <w:jc w:val="left"/>
              <w:textAlignment w:val="auto"/>
              <w:outlineLvl w:val="9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Elementary Landscape Design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24511</w:t>
            </w:r>
          </w:p>
        </w:tc>
        <w:tc>
          <w:tcPr>
            <w:tcW w:w="22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园林</w:t>
            </w:r>
            <w:r>
              <w:rPr>
                <w:kern w:val="0"/>
                <w:sz w:val="18"/>
                <w:szCs w:val="18"/>
              </w:rPr>
              <w:t>施工管理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L.A. M</w:t>
            </w:r>
            <w:r>
              <w:rPr>
                <w:rFonts w:hint="eastAsia"/>
                <w:kern w:val="0"/>
                <w:sz w:val="18"/>
                <w:szCs w:val="18"/>
              </w:rPr>
              <w:t>anagement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24512</w:t>
            </w:r>
          </w:p>
        </w:tc>
        <w:tc>
          <w:tcPr>
            <w:tcW w:w="2271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城市林业</w:t>
            </w:r>
          </w:p>
          <w:p>
            <w:pPr>
              <w:spacing w:line="320" w:lineRule="exact"/>
              <w:ind w:right="-204" w:rightChars="-97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Urban Forestry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</w:t>
            </w:r>
            <w:r>
              <w:rPr>
                <w:rFonts w:ascii="宋体"/>
                <w:kern w:val="0"/>
                <w:sz w:val="18"/>
                <w:szCs w:val="18"/>
              </w:rPr>
              <w:t>.0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6/2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99" w:leftChars="-95" w:right="-204" w:rightChars="-97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1324301</w:t>
            </w:r>
          </w:p>
        </w:tc>
        <w:tc>
          <w:tcPr>
            <w:tcW w:w="2271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海岸生态学</w:t>
            </w:r>
          </w:p>
          <w:p>
            <w:pPr>
              <w:spacing w:line="30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Coastal Ecology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99" w:leftChars="-95" w:right="-204" w:rightChars="-97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1324302</w:t>
            </w:r>
          </w:p>
        </w:tc>
        <w:tc>
          <w:tcPr>
            <w:tcW w:w="2271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木材学Wood Science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99" w:leftChars="-95" w:right="-204" w:rightChars="-97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1324305</w:t>
            </w:r>
          </w:p>
        </w:tc>
        <w:tc>
          <w:tcPr>
            <w:tcW w:w="2271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英语林业科技文献检索</w:t>
            </w:r>
          </w:p>
          <w:p>
            <w:pPr>
              <w:spacing w:line="300" w:lineRule="exac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Forestry Index in English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3-7/2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2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left="-199" w:leftChars="-95" w:right="-204" w:rightChars="-97"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315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right="-204" w:rightChars="-97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kern w:val="0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b/>
                <w:kern w:val="0"/>
                <w:sz w:val="18"/>
                <w:szCs w:val="18"/>
              </w:rPr>
              <w:t>计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6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128</w:t>
            </w: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附表五、林学专业实践教学环节设置</w:t>
      </w:r>
    </w:p>
    <w:tbl>
      <w:tblPr>
        <w:tblStyle w:val="7"/>
        <w:tblW w:w="922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221"/>
        <w:gridCol w:w="3467"/>
        <w:gridCol w:w="604"/>
        <w:gridCol w:w="684"/>
        <w:gridCol w:w="552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59" w:type="dxa"/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8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21" w:type="dxa"/>
            <w:vAlign w:val="center"/>
          </w:tcPr>
          <w:p>
            <w:pPr>
              <w:spacing w:line="28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8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759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军事训练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入学教育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193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志愿者服务活动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社会调查与思想政治课社会实践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5</w:t>
            </w:r>
          </w:p>
        </w:tc>
        <w:tc>
          <w:tcPr>
            <w:tcW w:w="1934" w:type="dxa"/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文体艺术综合素质实践</w:t>
            </w:r>
          </w:p>
          <w:p>
            <w:pPr>
              <w:spacing w:line="240" w:lineRule="exact"/>
              <w:rPr>
                <w:rFonts w:ascii="宋体" w:hAnsi="宋体"/>
                <w:spacing w:val="8"/>
                <w:sz w:val="18"/>
                <w:szCs w:val="18"/>
              </w:rPr>
            </w:pPr>
            <w:r>
              <w:rPr>
                <w:rFonts w:ascii="宋体" w:hAnsi="宋体"/>
                <w:spacing w:val="8"/>
                <w:sz w:val="18"/>
                <w:szCs w:val="18"/>
              </w:rPr>
              <w:t>Practice of style and art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spacing w:val="8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1-8</w:t>
            </w: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校</w:t>
            </w:r>
            <w:r>
              <w:rPr>
                <w:rFonts w:hint="eastAsia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pacing w:val="8"/>
                <w:sz w:val="18"/>
                <w:szCs w:val="18"/>
              </w:rPr>
              <w:t>毕业教育</w:t>
            </w:r>
            <w:r>
              <w:rPr>
                <w:rFonts w:ascii="宋体" w:hAnsi="宋体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8</w:t>
            </w: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688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b/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小</w:t>
            </w:r>
            <w:r>
              <w:rPr>
                <w:rFonts w:ascii="宋体" w:hAnsi="宋体"/>
                <w:b/>
                <w:spacing w:val="8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spacing w:val="8"/>
                <w:sz w:val="18"/>
                <w:szCs w:val="18"/>
              </w:rPr>
              <w:t>计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b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restart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25</w:t>
            </w:r>
          </w:p>
          <w:p>
            <w:pPr>
              <w:spacing w:before="60" w:after="60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j1340002</w:t>
            </w:r>
          </w:p>
        </w:tc>
        <w:tc>
          <w:tcPr>
            <w:tcW w:w="3467" w:type="dxa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植物学课程实习 </w:t>
            </w:r>
            <w:r>
              <w:rPr>
                <w:kern w:val="0"/>
                <w:sz w:val="18"/>
                <w:szCs w:val="18"/>
              </w:rPr>
              <w:t>Practice of Botan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13132110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测量学 </w:t>
            </w:r>
            <w:r>
              <w:rPr>
                <w:kern w:val="0"/>
                <w:sz w:val="18"/>
                <w:szCs w:val="18"/>
              </w:rPr>
              <w:t>Practice of Metrology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j1310008</w:t>
            </w:r>
          </w:p>
        </w:tc>
        <w:tc>
          <w:tcPr>
            <w:tcW w:w="3467" w:type="dxa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树木学课程实习</w:t>
            </w:r>
          </w:p>
          <w:p>
            <w:pPr>
              <w:spacing w:line="2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Dendrology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0132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林木遗传育种学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课程实习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P</w:t>
            </w:r>
            <w:r>
              <w:rPr>
                <w:kern w:val="0"/>
                <w:sz w:val="18"/>
                <w:szCs w:val="18"/>
              </w:rPr>
              <w:t>ractice of Forest G and B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j1310133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森林气象学课程实习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P</w:t>
            </w:r>
            <w:r>
              <w:rPr>
                <w:kern w:val="0"/>
                <w:sz w:val="18"/>
                <w:szCs w:val="18"/>
              </w:rPr>
              <w:t>ractice of Forest Meteorology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0134</w:t>
            </w:r>
          </w:p>
        </w:tc>
        <w:tc>
          <w:tcPr>
            <w:tcW w:w="3467" w:type="dxa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森林生态学课程实习</w:t>
            </w:r>
          </w:p>
          <w:p>
            <w:pPr>
              <w:spacing w:line="220" w:lineRule="exact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Forestry Ecology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j1310135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林木种苗学课程实习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Forest Seedling Science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j1310136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测树学课程实习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Forest Measurement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j1310137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复合农林学课程实习</w:t>
            </w:r>
          </w:p>
          <w:p>
            <w:pPr>
              <w:spacing w:line="240" w:lineRule="exact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Agroforestry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j1310138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水土保持与防护林学</w:t>
            </w:r>
            <w:r>
              <w:rPr>
                <w:kern w:val="0"/>
                <w:sz w:val="18"/>
                <w:szCs w:val="18"/>
              </w:rPr>
              <w:t>Practice of Soil and Water C and Shelter Belt Forest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39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森林经理学课程实习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Forest Management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j1310140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林学科研项目实践：林木种苗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Forestry Research Project Training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eastAsia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4 </w:t>
            </w:r>
          </w:p>
        </w:tc>
        <w:tc>
          <w:tcPr>
            <w:tcW w:w="1934" w:type="dxa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j1310141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林学科研项目实践：森林资源利用</w:t>
            </w:r>
          </w:p>
          <w:p>
            <w:pPr>
              <w:spacing w:line="240" w:lineRule="exact"/>
              <w:jc w:val="left"/>
              <w:rPr>
                <w:rFonts w:ascii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Utilization of Forest Resources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5 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0142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林业管理学课程实习</w:t>
            </w:r>
            <w:r>
              <w:rPr>
                <w:kern w:val="0"/>
                <w:sz w:val="18"/>
                <w:szCs w:val="18"/>
              </w:rPr>
              <w:t>Practice of Forestry Management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43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森林培育学课程实习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Practice of Silviculture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j1310144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林产品创新Innov of Forest Prod.</w:t>
            </w:r>
          </w:p>
        </w:tc>
        <w:tc>
          <w:tcPr>
            <w:tcW w:w="60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3</w:t>
            </w:r>
          </w:p>
        </w:tc>
        <w:tc>
          <w:tcPr>
            <w:tcW w:w="552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67" w:type="dxa"/>
            <w:vAlign w:val="center"/>
          </w:tcPr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林业企事业单位顶岗见习</w:t>
            </w:r>
          </w:p>
          <w:p>
            <w:pPr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Forestry Internship</w:t>
            </w:r>
          </w:p>
        </w:tc>
        <w:tc>
          <w:tcPr>
            <w:tcW w:w="604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spacing w:val="8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eastAsia="宋体"/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8</w:t>
            </w:r>
          </w:p>
        </w:tc>
        <w:tc>
          <w:tcPr>
            <w:tcW w:w="1934" w:type="dxa"/>
            <w:vAlign w:val="center"/>
          </w:tcPr>
          <w:p>
            <w:pPr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21" w:type="dxa"/>
            <w:vAlign w:val="center"/>
          </w:tcPr>
          <w:p>
            <w:pPr>
              <w:spacing w:line="240" w:lineRule="exact"/>
              <w:ind w:right="-126" w:rightChars="-60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j131014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67" w:type="dxa"/>
            <w:vAlign w:val="center"/>
          </w:tcPr>
          <w:p>
            <w:pPr>
              <w:spacing w:line="260" w:lineRule="exac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毕业论文</w:t>
            </w:r>
            <w:r>
              <w:rPr>
                <w:rFonts w:ascii="宋体" w:hAnsi="宋体"/>
                <w:sz w:val="18"/>
                <w:szCs w:val="18"/>
              </w:rPr>
              <w:t>/</w:t>
            </w:r>
            <w:r>
              <w:rPr>
                <w:rFonts w:hint="eastAsia" w:ascii="宋体" w:hAnsi="宋体"/>
                <w:sz w:val="18"/>
                <w:szCs w:val="18"/>
              </w:rPr>
              <w:t>设计</w:t>
            </w:r>
            <w:r>
              <w:rPr>
                <w:rFonts w:ascii="宋体" w:hAnsi="宋体"/>
                <w:sz w:val="18"/>
                <w:szCs w:val="18"/>
              </w:rPr>
              <w:t>Thesis/Design</w:t>
            </w:r>
          </w:p>
        </w:tc>
        <w:tc>
          <w:tcPr>
            <w:tcW w:w="604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10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  <w:r>
              <w:rPr>
                <w:spacing w:val="8"/>
                <w:sz w:val="18"/>
                <w:szCs w:val="18"/>
              </w:rPr>
              <w:t>7/8</w:t>
            </w:r>
          </w:p>
        </w:tc>
        <w:tc>
          <w:tcPr>
            <w:tcW w:w="1934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759" w:type="dxa"/>
            <w:vMerge w:val="continue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688" w:type="dxa"/>
            <w:gridSpan w:val="2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</w:t>
            </w:r>
            <w:r>
              <w:rPr>
                <w:b/>
                <w:spacing w:val="8"/>
                <w:sz w:val="18"/>
                <w:szCs w:val="18"/>
              </w:rPr>
              <w:t xml:space="preserve">    </w:t>
            </w:r>
            <w:r>
              <w:rPr>
                <w:rFonts w:hint="eastAsia"/>
                <w:b/>
                <w:spacing w:val="8"/>
                <w:sz w:val="18"/>
                <w:szCs w:val="18"/>
              </w:rPr>
              <w:t>计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5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3</w:t>
            </w:r>
            <w:r>
              <w:rPr>
                <w:rFonts w:hint="eastAsia"/>
                <w:b/>
                <w:bCs/>
                <w:spacing w:val="8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rPr>
                <w:spacing w:val="8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</w:t>
            </w:r>
            <w:r>
              <w:rPr>
                <w:b/>
                <w:spacing w:val="8"/>
                <w:sz w:val="18"/>
                <w:szCs w:val="18"/>
              </w:rPr>
              <w:t xml:space="preserve">        </w:t>
            </w:r>
            <w:r>
              <w:rPr>
                <w:rFonts w:hint="eastAsia"/>
                <w:b/>
                <w:spacing w:val="8"/>
                <w:sz w:val="18"/>
                <w:szCs w:val="18"/>
              </w:rPr>
              <w:t>计</w:t>
            </w:r>
          </w:p>
        </w:tc>
        <w:tc>
          <w:tcPr>
            <w:tcW w:w="604" w:type="dxa"/>
            <w:vAlign w:val="center"/>
          </w:tcPr>
          <w:p>
            <w:pPr>
              <w:spacing w:before="60" w:after="60"/>
              <w:ind w:left="-108" w:right="-108" w:firstLine="197" w:firstLineChars="100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b/>
                <w:bCs/>
                <w:spacing w:val="8"/>
                <w:sz w:val="18"/>
                <w:szCs w:val="18"/>
              </w:rPr>
              <w:t>2</w:t>
            </w: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9</w:t>
            </w:r>
          </w:p>
        </w:tc>
        <w:tc>
          <w:tcPr>
            <w:tcW w:w="684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rFonts w:hint="eastAsia" w:eastAsiaTheme="minorEastAsia"/>
                <w:b/>
                <w:bCs/>
                <w:spacing w:val="8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552" w:type="dxa"/>
            <w:vAlign w:val="center"/>
          </w:tcPr>
          <w:p>
            <w:pPr>
              <w:spacing w:before="60" w:after="60"/>
              <w:ind w:left="-108" w:right="-108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934" w:type="dxa"/>
            <w:vAlign w:val="center"/>
          </w:tcPr>
          <w:p>
            <w:pPr>
              <w:spacing w:before="60" w:after="60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执笔：韩维栋</w:t>
      </w:r>
      <w:r>
        <w:rPr>
          <w:rFonts w:ascii="宋体" w:hAnsi="宋体"/>
          <w:bCs/>
          <w:szCs w:val="21"/>
        </w:rPr>
        <w:t xml:space="preserve">                                   </w:t>
      </w:r>
      <w:r>
        <w:rPr>
          <w:rFonts w:hint="eastAsia" w:ascii="宋体" w:hAnsi="宋体"/>
          <w:bCs/>
          <w:szCs w:val="21"/>
        </w:rPr>
        <w:t>教学院长</w:t>
      </w:r>
      <w:r>
        <mc:AlternateContent>
          <mc:Choice Requires="wpg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698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0" y="0"/>
                          <a:chExt cx="24" cy="25"/>
                        </a:xfrm>
                      </wpg:grpSpPr>
                      <wps:wsp>
                        <wps:cNvPr id="699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0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" y="6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1" o:spid="_x0000_s1026" o:spt="203" style="position:absolute;left:0pt;margin-left:234pt;margin-top:-64pt;height:7.8pt;width:18pt;z-index:251607040;mso-width-relative:page;mso-height-relative:page;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ozZfV2wAAAA0BAAAPAAAAAAAAAAEA&#10;IAAAACIAAABkcnMvZG93bnJldi54bWxQSwECFAAUAAAACACHTuJAix287H4CAAAYBwAADgAAAAAA&#10;AAABACAAAAAqAQAAZHJzL2Uyb0RvYy54bWxQSwUGAAAAAAYABgBZAQAAGgYAAAAA&#10;">
                <o:lock v:ext="edit" aspectratio="f"/>
                <v:shape id="Text Box 12" o:spid="_x0000_s1026" o:spt="202" type="#_x0000_t202" style="position:absolute;left:0;top:0;height:22;width:13;" filled="f" stroked="f" coordsize="21600,21600" o:gfxdata="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U6RK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Text Box 13" o:spid="_x0000_s1026" o:spt="202" type="#_x0000_t202" style="position:absolute;left:10;top:6;height:19;width:14;" filled="f" stroked="f" coordsize="21600,21600" o:gfxdata="UEsDBAoAAAAAAIdO4kAAAAAAAAAAAAAAAAAEAAAAZHJzL1BLAwQUAAAACACHTuJAnEXalboAAADc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U3F+PBOPgFz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RdqVugAAANw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宋体" w:hAnsi="宋体"/>
          <w:bCs/>
          <w:szCs w:val="21"/>
          <w:lang w:eastAsia="zh-CN"/>
        </w:rPr>
        <w:t>：陈进军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汉仪书宋二简">
    <w:altName w:val="SimSun-ExtB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他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瀹嬩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merican Typewriter">
    <w:altName w:val="MV Boli"/>
    <w:panose1 w:val="00000000000000000000"/>
    <w:charset w:val="00"/>
    <w:family w:val="auto"/>
    <w:pitch w:val="default"/>
    <w:sig w:usb0="00000000" w:usb1="00000000" w:usb2="00000000" w:usb3="00000000" w:csb0="0000011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宋黑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3355A"/>
    <w:rsid w:val="0D320EFC"/>
    <w:rsid w:val="1933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Plain Text"/>
    <w:basedOn w:val="1"/>
    <w:uiPriority w:val="0"/>
    <w:rPr>
      <w:rFonts w:ascii="宋体" w:hAnsi="Courier New"/>
      <w:szCs w:val="20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2017-10-20T09:52:00Z</dcterms:created>
  <dc:creator>Administrator</dc:creator>
  <cp:lastModifiedBy>Administrator</cp:lastModifiedBy>
  <dcterms:modified xsi:type="dcterms:W3CDTF">2017-10-20T10:00:08Z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